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16" w:rsidRPr="007037F5" w:rsidRDefault="00D27B16" w:rsidP="00D27B16">
      <w:pPr>
        <w:pStyle w:val="Heading2"/>
        <w:widowControl w:val="0"/>
        <w:jc w:val="center"/>
        <w:rPr>
          <w:b/>
          <w:bCs/>
          <w:sz w:val="28"/>
          <w:szCs w:val="28"/>
          <w14:ligatures w14:val="none"/>
        </w:rPr>
      </w:pPr>
      <w:r w:rsidRPr="007037F5">
        <w:rPr>
          <w:b/>
          <w:bCs/>
          <w:sz w:val="28"/>
          <w:szCs w:val="28"/>
          <w14:ligatures w14:val="none"/>
        </w:rPr>
        <w:t xml:space="preserve">CHOOSING A CELL PHONE </w:t>
      </w:r>
    </w:p>
    <w:p w:rsidR="00D27B16" w:rsidRDefault="00D27B16" w:rsidP="00D27B16">
      <w:pPr>
        <w:pStyle w:val="BodyText3"/>
        <w:widowControl w:val="0"/>
        <w:jc w:val="both"/>
        <w:rPr>
          <w14:ligatures w14:val="none"/>
        </w:rPr>
      </w:pPr>
    </w:p>
    <w:p w:rsidR="00D27B16" w:rsidRPr="00D27B16" w:rsidRDefault="00D27B16" w:rsidP="00D27B16">
      <w:pPr>
        <w:pStyle w:val="BodyText3"/>
        <w:widowControl w:val="0"/>
        <w:jc w:val="both"/>
        <w:rPr>
          <w:sz w:val="22"/>
          <w:szCs w:val="22"/>
          <w14:ligatures w14:val="none"/>
        </w:rPr>
      </w:pPr>
      <w:r w:rsidRPr="00D27B16">
        <w:rPr>
          <w:sz w:val="22"/>
          <w:szCs w:val="22"/>
          <w14:ligatures w14:val="none"/>
        </w:rPr>
        <w:t>Unless you already have a U.S. Social Security Number, your first cell phone will be a pre-pay plan.  There are many service providers, and each one offers different service plans and options, including “</w:t>
      </w:r>
      <w:r w:rsidRPr="00D27B16">
        <w:rPr>
          <w:b/>
          <w:bCs/>
          <w:sz w:val="22"/>
          <w:szCs w:val="22"/>
          <w14:ligatures w14:val="none"/>
        </w:rPr>
        <w:t>pre-pay</w:t>
      </w:r>
      <w:r w:rsidRPr="00D27B16">
        <w:rPr>
          <w:sz w:val="22"/>
          <w:szCs w:val="22"/>
          <w14:ligatures w14:val="none"/>
        </w:rPr>
        <w:t>” plans that do not require you to pay a monthly fee (you buy your airtime minutes in advance).  The following is a list of terms to help you in your choice of a service provider:</w:t>
      </w:r>
    </w:p>
    <w:p w:rsidR="00D27B16" w:rsidRPr="00D27B16" w:rsidRDefault="00D27B16" w:rsidP="00D27B16">
      <w:pPr>
        <w:pStyle w:val="BodyText3"/>
        <w:widowControl w:val="0"/>
        <w:jc w:val="both"/>
        <w:rPr>
          <w:sz w:val="22"/>
          <w:szCs w:val="22"/>
          <w14:ligatures w14:val="none"/>
        </w:rPr>
      </w:pPr>
      <w:r w:rsidRPr="00D27B16">
        <w:rPr>
          <w:b/>
          <w:bCs/>
          <w:sz w:val="22"/>
          <w:szCs w:val="22"/>
          <w14:ligatures w14:val="none"/>
        </w:rPr>
        <w:t xml:space="preserve">Coverage area </w:t>
      </w:r>
      <w:r w:rsidRPr="00D27B16">
        <w:rPr>
          <w:sz w:val="22"/>
          <w:szCs w:val="22"/>
          <w14:ligatures w14:val="none"/>
        </w:rPr>
        <w:t>= area where your phone will be in service.</w:t>
      </w:r>
    </w:p>
    <w:p w:rsidR="00D27B16" w:rsidRPr="00D27B16" w:rsidRDefault="00D27B16" w:rsidP="00D27B16">
      <w:pPr>
        <w:pStyle w:val="BodyText3"/>
        <w:widowControl w:val="0"/>
        <w:jc w:val="both"/>
        <w:rPr>
          <w:sz w:val="22"/>
          <w:szCs w:val="22"/>
          <w14:ligatures w14:val="none"/>
        </w:rPr>
      </w:pPr>
      <w:r w:rsidRPr="00D27B16">
        <w:rPr>
          <w:b/>
          <w:bCs/>
          <w:sz w:val="22"/>
          <w:szCs w:val="22"/>
          <w14:ligatures w14:val="none"/>
        </w:rPr>
        <w:t xml:space="preserve">Roaming </w:t>
      </w:r>
      <w:r w:rsidRPr="00D27B16">
        <w:rPr>
          <w:sz w:val="22"/>
          <w:szCs w:val="22"/>
          <w14:ligatures w14:val="none"/>
        </w:rPr>
        <w:t>= ability to travel throughout the US and still be able to use your phone.</w:t>
      </w:r>
    </w:p>
    <w:p w:rsidR="00D27B16" w:rsidRPr="00D27B16" w:rsidRDefault="00D27B16" w:rsidP="00D27B16">
      <w:pPr>
        <w:pStyle w:val="BodyText3"/>
        <w:widowControl w:val="0"/>
        <w:jc w:val="both"/>
        <w:rPr>
          <w:sz w:val="22"/>
          <w:szCs w:val="22"/>
          <w14:ligatures w14:val="none"/>
        </w:rPr>
      </w:pPr>
      <w:r w:rsidRPr="00D27B16">
        <w:rPr>
          <w:b/>
          <w:bCs/>
          <w:sz w:val="22"/>
          <w:szCs w:val="22"/>
          <w14:ligatures w14:val="none"/>
        </w:rPr>
        <w:t xml:space="preserve">Activation fee </w:t>
      </w:r>
      <w:r w:rsidRPr="00D27B16">
        <w:rPr>
          <w:sz w:val="22"/>
          <w:szCs w:val="22"/>
          <w14:ligatures w14:val="none"/>
        </w:rPr>
        <w:t>= a one-time fee you pay to start your service.</w:t>
      </w:r>
    </w:p>
    <w:p w:rsidR="00D27B16" w:rsidRPr="00D27B16" w:rsidRDefault="00D27B16" w:rsidP="00D27B16">
      <w:pPr>
        <w:pStyle w:val="BodyText3"/>
        <w:widowControl w:val="0"/>
        <w:jc w:val="both"/>
        <w:rPr>
          <w:sz w:val="22"/>
          <w:szCs w:val="22"/>
          <w14:ligatures w14:val="none"/>
        </w:rPr>
      </w:pPr>
      <w:r w:rsidRPr="00D27B16">
        <w:rPr>
          <w:b/>
          <w:bCs/>
          <w:sz w:val="22"/>
          <w:szCs w:val="22"/>
          <w14:ligatures w14:val="none"/>
        </w:rPr>
        <w:t xml:space="preserve">Credit check </w:t>
      </w:r>
      <w:r w:rsidRPr="00D27B16">
        <w:rPr>
          <w:sz w:val="22"/>
          <w:szCs w:val="22"/>
          <w14:ligatures w14:val="none"/>
        </w:rPr>
        <w:t>= the service provider looks at your credit history before starting service.</w:t>
      </w:r>
    </w:p>
    <w:p w:rsidR="00D27B16" w:rsidRPr="00D27B16" w:rsidRDefault="00D27B16" w:rsidP="00D27B16">
      <w:pPr>
        <w:pStyle w:val="BodyText3"/>
        <w:widowControl w:val="0"/>
        <w:jc w:val="both"/>
        <w:rPr>
          <w:sz w:val="22"/>
          <w:szCs w:val="22"/>
          <w:u w:val="single"/>
          <w14:ligatures w14:val="none"/>
        </w:rPr>
      </w:pPr>
      <w:r w:rsidRPr="00D27B16">
        <w:rPr>
          <w:sz w:val="22"/>
          <w:szCs w:val="22"/>
          <w:u w:val="single"/>
          <w14:ligatures w14:val="none"/>
        </w:rPr>
        <w:t>SERVICE PROVIDERS:</w:t>
      </w:r>
    </w:p>
    <w:p w:rsidR="00D27B16" w:rsidRPr="00D27B16" w:rsidRDefault="00D27B16" w:rsidP="00D27B16">
      <w:pPr>
        <w:pStyle w:val="BodyText3"/>
        <w:widowControl w:val="0"/>
        <w:spacing w:line="240" w:lineRule="auto"/>
        <w:ind w:left="360" w:hanging="360"/>
        <w:jc w:val="both"/>
        <w:rPr>
          <w:sz w:val="22"/>
          <w:szCs w:val="22"/>
          <w14:ligatures w14:val="none"/>
        </w:rPr>
      </w:pPr>
      <w:r w:rsidRPr="00D27B16">
        <w:rPr>
          <w:rFonts w:ascii="Symbol" w:hAnsi="Symbol"/>
          <w:sz w:val="22"/>
          <w:szCs w:val="22"/>
          <w:lang w:val="x-none"/>
        </w:rPr>
        <w:t></w:t>
      </w:r>
      <w:r w:rsidRPr="00D27B16">
        <w:rPr>
          <w:sz w:val="22"/>
          <w:szCs w:val="22"/>
        </w:rPr>
        <w:t> </w:t>
      </w:r>
      <w:r w:rsidRPr="00D27B16">
        <w:rPr>
          <w:sz w:val="22"/>
          <w:szCs w:val="22"/>
          <w14:ligatures w14:val="none"/>
        </w:rPr>
        <w:t>AT&amp;T</w:t>
      </w:r>
    </w:p>
    <w:p w:rsidR="00D27B16" w:rsidRPr="00D27B16" w:rsidRDefault="00D27B16" w:rsidP="00D27B16">
      <w:pPr>
        <w:pStyle w:val="BodyText3"/>
        <w:widowControl w:val="0"/>
        <w:spacing w:line="240" w:lineRule="auto"/>
        <w:ind w:left="360" w:hanging="360"/>
        <w:jc w:val="both"/>
        <w:rPr>
          <w:sz w:val="22"/>
          <w:szCs w:val="22"/>
          <w14:ligatures w14:val="none"/>
        </w:rPr>
      </w:pPr>
      <w:r w:rsidRPr="00D27B16">
        <w:rPr>
          <w:rFonts w:ascii="Symbol" w:hAnsi="Symbol"/>
          <w:sz w:val="22"/>
          <w:szCs w:val="22"/>
          <w:lang w:val="x-none"/>
        </w:rPr>
        <w:t></w:t>
      </w:r>
      <w:r w:rsidRPr="00D27B16">
        <w:rPr>
          <w:sz w:val="22"/>
          <w:szCs w:val="22"/>
        </w:rPr>
        <w:t> </w:t>
      </w:r>
      <w:r w:rsidRPr="00D27B16">
        <w:rPr>
          <w:sz w:val="22"/>
          <w:szCs w:val="22"/>
          <w14:ligatures w14:val="none"/>
        </w:rPr>
        <w:t>T-Mobile</w:t>
      </w:r>
    </w:p>
    <w:p w:rsidR="00D27B16" w:rsidRPr="00D27B16" w:rsidRDefault="00D27B16" w:rsidP="00D27B16">
      <w:pPr>
        <w:pStyle w:val="BodyText3"/>
        <w:widowControl w:val="0"/>
        <w:spacing w:line="240" w:lineRule="auto"/>
        <w:ind w:left="360" w:hanging="360"/>
        <w:jc w:val="both"/>
        <w:rPr>
          <w:sz w:val="22"/>
          <w:szCs w:val="22"/>
          <w14:ligatures w14:val="none"/>
        </w:rPr>
      </w:pPr>
      <w:r w:rsidRPr="00D27B16">
        <w:rPr>
          <w:rFonts w:ascii="Symbol" w:hAnsi="Symbol"/>
          <w:sz w:val="22"/>
          <w:szCs w:val="22"/>
          <w:lang w:val="x-none"/>
        </w:rPr>
        <w:t></w:t>
      </w:r>
      <w:r w:rsidRPr="00D27B16">
        <w:rPr>
          <w:sz w:val="22"/>
          <w:szCs w:val="22"/>
        </w:rPr>
        <w:t> </w:t>
      </w:r>
      <w:r w:rsidRPr="00D27B16">
        <w:rPr>
          <w:sz w:val="22"/>
          <w:szCs w:val="22"/>
          <w14:ligatures w14:val="none"/>
        </w:rPr>
        <w:t>Sprint</w:t>
      </w:r>
    </w:p>
    <w:p w:rsidR="00D27B16" w:rsidRPr="00D27B16" w:rsidRDefault="00D27B16" w:rsidP="00D27B16">
      <w:pPr>
        <w:pStyle w:val="BodyText3"/>
        <w:widowControl w:val="0"/>
        <w:spacing w:line="240" w:lineRule="auto"/>
        <w:ind w:left="360" w:hanging="360"/>
        <w:jc w:val="both"/>
        <w:rPr>
          <w:sz w:val="22"/>
          <w:szCs w:val="22"/>
          <w14:ligatures w14:val="none"/>
        </w:rPr>
      </w:pPr>
      <w:r w:rsidRPr="00D27B16">
        <w:rPr>
          <w:rFonts w:ascii="Symbol" w:hAnsi="Symbol"/>
          <w:sz w:val="22"/>
          <w:szCs w:val="22"/>
          <w:lang w:val="x-none"/>
        </w:rPr>
        <w:t></w:t>
      </w:r>
      <w:r w:rsidRPr="00D27B16">
        <w:rPr>
          <w:sz w:val="22"/>
          <w:szCs w:val="22"/>
        </w:rPr>
        <w:t> </w:t>
      </w:r>
      <w:r w:rsidRPr="00D27B16">
        <w:rPr>
          <w:sz w:val="22"/>
          <w:szCs w:val="22"/>
          <w14:ligatures w14:val="none"/>
        </w:rPr>
        <w:t>Verizon Wireless</w:t>
      </w:r>
    </w:p>
    <w:p w:rsidR="00D27B16" w:rsidRPr="00D27B16" w:rsidRDefault="00D27B16" w:rsidP="00D27B16">
      <w:pPr>
        <w:pStyle w:val="BodyText3"/>
        <w:widowControl w:val="0"/>
        <w:spacing w:line="240" w:lineRule="auto"/>
        <w:ind w:left="360" w:hanging="360"/>
        <w:jc w:val="both"/>
        <w:rPr>
          <w:sz w:val="22"/>
          <w:szCs w:val="22"/>
          <w14:ligatures w14:val="none"/>
        </w:rPr>
      </w:pPr>
      <w:r w:rsidRPr="00D27B16">
        <w:rPr>
          <w:rFonts w:ascii="Symbol" w:hAnsi="Symbol"/>
          <w:sz w:val="22"/>
          <w:szCs w:val="22"/>
          <w:lang w:val="x-none"/>
        </w:rPr>
        <w:t></w:t>
      </w:r>
      <w:r w:rsidRPr="00D27B16">
        <w:rPr>
          <w:sz w:val="22"/>
          <w:szCs w:val="22"/>
        </w:rPr>
        <w:t> </w:t>
      </w:r>
      <w:r w:rsidRPr="00D27B16">
        <w:rPr>
          <w:sz w:val="22"/>
          <w:szCs w:val="22"/>
          <w14:ligatures w14:val="none"/>
        </w:rPr>
        <w:t>Walmart</w:t>
      </w:r>
    </w:p>
    <w:p w:rsidR="00D27B16" w:rsidRPr="00D27B16" w:rsidRDefault="00D27B16" w:rsidP="00D27B16">
      <w:pPr>
        <w:pStyle w:val="BodyText3"/>
        <w:widowControl w:val="0"/>
        <w:jc w:val="both"/>
        <w:rPr>
          <w:sz w:val="22"/>
          <w:szCs w:val="22"/>
          <w:u w:val="single"/>
          <w14:ligatures w14:val="none"/>
        </w:rPr>
      </w:pPr>
      <w:r w:rsidRPr="00D27B16">
        <w:rPr>
          <w:sz w:val="22"/>
          <w:szCs w:val="22"/>
          <w:u w:val="single"/>
          <w14:ligatures w14:val="none"/>
        </w:rPr>
        <w:t>TIPS TO REMEMBER:</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1. </w:t>
      </w:r>
      <w:r w:rsidRPr="00D27B16">
        <w:rPr>
          <w:sz w:val="22"/>
          <w:szCs w:val="22"/>
          <w14:ligatures w14:val="none"/>
        </w:rPr>
        <w:t>Most service providers will check your credit or require a DEPOSIT to begin service (may not include “pre-pay” plans).</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2. </w:t>
      </w:r>
      <w:proofErr w:type="gramStart"/>
      <w:r w:rsidRPr="00D27B16">
        <w:rPr>
          <w:sz w:val="22"/>
          <w:szCs w:val="22"/>
          <w14:ligatures w14:val="none"/>
        </w:rPr>
        <w:t>Be</w:t>
      </w:r>
      <w:proofErr w:type="gramEnd"/>
      <w:r w:rsidRPr="00D27B16">
        <w:rPr>
          <w:sz w:val="22"/>
          <w:szCs w:val="22"/>
          <w14:ligatures w14:val="none"/>
        </w:rPr>
        <w:t xml:space="preserve"> aware of any ACTIVATION FEES that they may charge to begin service.</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3. </w:t>
      </w:r>
      <w:r w:rsidRPr="00D27B16">
        <w:rPr>
          <w:sz w:val="22"/>
          <w:szCs w:val="22"/>
          <w14:ligatures w14:val="none"/>
        </w:rPr>
        <w:t>Except for special offers, you generally must purchase the phone (does not come with the service).</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4. </w:t>
      </w:r>
      <w:r w:rsidRPr="00D27B16">
        <w:rPr>
          <w:sz w:val="22"/>
          <w:szCs w:val="22"/>
          <w14:ligatures w14:val="none"/>
        </w:rPr>
        <w:t>Once your free airtime minutes expire during the month, you are charged a fee for each minute of use thereafter.  AIRTIME MINUTES REFER TO BOTH INCOMING AND OUTGOING MINUTES.  If someone calls you, YOU spend your minutes (free or not) on the call.</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5. </w:t>
      </w:r>
      <w:r w:rsidRPr="00D27B16">
        <w:rPr>
          <w:sz w:val="22"/>
          <w:szCs w:val="22"/>
          <w14:ligatures w14:val="none"/>
        </w:rPr>
        <w:t>Unless it is covered in your plan, you may be charge an extra per minute fee when using the ROAMING feature.</w:t>
      </w:r>
    </w:p>
    <w:p w:rsidR="00D27B16" w:rsidRPr="00D27B16" w:rsidRDefault="00D27B16" w:rsidP="00D27B16">
      <w:pPr>
        <w:pStyle w:val="BodyText3"/>
        <w:widowControl w:val="0"/>
        <w:ind w:left="360" w:hanging="360"/>
        <w:jc w:val="both"/>
        <w:rPr>
          <w:sz w:val="22"/>
          <w:szCs w:val="22"/>
          <w14:ligatures w14:val="none"/>
        </w:rPr>
      </w:pPr>
      <w:r w:rsidRPr="00D27B16">
        <w:rPr>
          <w:sz w:val="22"/>
          <w:szCs w:val="22"/>
        </w:rPr>
        <w:t>6. </w:t>
      </w:r>
      <w:r w:rsidRPr="00D27B16">
        <w:rPr>
          <w:sz w:val="22"/>
          <w:szCs w:val="22"/>
          <w14:ligatures w14:val="none"/>
        </w:rPr>
        <w:t>Unless it is covered in your plan, you will be charged extra money for LONG DISTANCE calls in or out of the state.</w:t>
      </w:r>
    </w:p>
    <w:p w:rsidR="00D27B16" w:rsidRPr="00D27B16" w:rsidRDefault="00D27B16" w:rsidP="00D27B16">
      <w:pPr>
        <w:widowControl w:val="0"/>
        <w:spacing w:after="75"/>
        <w:ind w:left="360" w:hanging="360"/>
        <w:jc w:val="both"/>
        <w:rPr>
          <w:sz w:val="22"/>
          <w:szCs w:val="22"/>
          <w14:ligatures w14:val="none"/>
        </w:rPr>
      </w:pPr>
      <w:r w:rsidRPr="00D27B16">
        <w:rPr>
          <w:sz w:val="22"/>
          <w:szCs w:val="22"/>
        </w:rPr>
        <w:t>7. </w:t>
      </w:r>
      <w:r w:rsidRPr="00D27B16">
        <w:rPr>
          <w:sz w:val="22"/>
          <w:szCs w:val="22"/>
          <w14:ligatures w14:val="none"/>
        </w:rPr>
        <w:t>Ask about INSURANCE in case the phone is lost or stolen.</w:t>
      </w:r>
    </w:p>
    <w:p w:rsidR="00D27B16" w:rsidRPr="00D27B16" w:rsidRDefault="00D27B16" w:rsidP="00D27B16">
      <w:pPr>
        <w:widowControl w:val="0"/>
        <w:spacing w:after="75"/>
        <w:ind w:left="360" w:hanging="360"/>
        <w:jc w:val="both"/>
        <w:rPr>
          <w:sz w:val="22"/>
          <w:szCs w:val="22"/>
          <w14:ligatures w14:val="none"/>
        </w:rPr>
      </w:pPr>
      <w:r w:rsidRPr="00D27B16">
        <w:rPr>
          <w:sz w:val="22"/>
          <w:szCs w:val="22"/>
        </w:rPr>
        <w:t>8. </w:t>
      </w:r>
      <w:proofErr w:type="gramStart"/>
      <w:r w:rsidRPr="00D27B16">
        <w:rPr>
          <w:sz w:val="22"/>
          <w:szCs w:val="22"/>
          <w14:ligatures w14:val="none"/>
        </w:rPr>
        <w:t>Be</w:t>
      </w:r>
      <w:proofErr w:type="gramEnd"/>
      <w:r w:rsidRPr="00D27B16">
        <w:rPr>
          <w:sz w:val="22"/>
          <w:szCs w:val="22"/>
          <w14:ligatures w14:val="none"/>
        </w:rPr>
        <w:t xml:space="preserve"> aware of additional charges for sending and receiving text messages.</w:t>
      </w:r>
    </w:p>
    <w:p w:rsidR="00D27B16" w:rsidRDefault="00D27B16" w:rsidP="00A76D05">
      <w:pPr>
        <w:widowControl w:val="0"/>
        <w:spacing w:after="75"/>
        <w:ind w:left="360" w:hanging="360"/>
        <w:jc w:val="both"/>
        <w:rPr>
          <w:sz w:val="22"/>
          <w:szCs w:val="22"/>
          <w14:ligatures w14:val="none"/>
        </w:rPr>
      </w:pPr>
      <w:r w:rsidRPr="00D27B16">
        <w:rPr>
          <w:sz w:val="22"/>
          <w:szCs w:val="22"/>
        </w:rPr>
        <w:t>9. </w:t>
      </w:r>
      <w:r w:rsidRPr="00D27B16">
        <w:rPr>
          <w:sz w:val="22"/>
          <w:szCs w:val="22"/>
          <w14:ligatures w14:val="none"/>
        </w:rPr>
        <w:t>Check for availability of other plans, such as flex plans, that combine the benefits of traditional and prepaid cell phone plans.</w:t>
      </w:r>
    </w:p>
    <w:p w:rsidR="007037F5" w:rsidRDefault="007037F5" w:rsidP="007037F5">
      <w:pPr>
        <w:pStyle w:val="Heading2"/>
        <w:widowControl w:val="0"/>
        <w:jc w:val="center"/>
        <w:rPr>
          <w:b/>
          <w:bCs/>
          <w:sz w:val="28"/>
          <w:szCs w:val="28"/>
          <w14:ligatures w14:val="none"/>
        </w:rPr>
      </w:pPr>
      <w:r w:rsidRPr="007037F5">
        <w:rPr>
          <w:b/>
          <w:bCs/>
          <w:sz w:val="28"/>
          <w:szCs w:val="28"/>
          <w14:ligatures w14:val="none"/>
        </w:rPr>
        <w:lastRenderedPageBreak/>
        <w:t>LONG DISTANCE TELEPHONE SERVICE</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There are many different companies in the United States that offer long distance telephone service.  Some of these include:</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AT &amp; T</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Sprint</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MCI</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And more</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Another option for long distance service includes the use of Calling Cards.  Many international students find it most convenient to use calling cards when calling home.  Cards can be purchased at any local pharmacy, and many local dollar stores.  Campus area locations to purchase discount calling cards are:</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Rouse’s</w:t>
      </w:r>
      <w:r w:rsidRPr="007037F5">
        <w:rPr>
          <w:sz w:val="22"/>
          <w:szCs w:val="22"/>
          <w14:ligatures w14:val="none"/>
        </w:rPr>
        <w:tab/>
        <w:t xml:space="preserve">         400 North Carrollton Ave.   504-488-2129</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Walgreens         2418 South Carrollton Ave.  504-861-5033</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Winn Dixie       401 North Carrolton Ave. 504-482-6771</w:t>
      </w:r>
    </w:p>
    <w:p w:rsidR="007037F5" w:rsidRPr="007037F5" w:rsidRDefault="007037F5" w:rsidP="007037F5">
      <w:pPr>
        <w:pStyle w:val="BodyText3"/>
        <w:widowControl w:val="0"/>
        <w:jc w:val="both"/>
        <w:rPr>
          <w:sz w:val="22"/>
          <w:szCs w:val="22"/>
          <w14:ligatures w14:val="none"/>
        </w:rPr>
      </w:pPr>
      <w:r w:rsidRPr="007037F5">
        <w:rPr>
          <w:sz w:val="22"/>
          <w:szCs w:val="22"/>
          <w14:ligatures w14:val="none"/>
        </w:rPr>
        <w:t>CVS                  3700 South Carrolton Ave. 504-488-1110</w:t>
      </w:r>
    </w:p>
    <w:p w:rsidR="007037F5" w:rsidRDefault="007037F5" w:rsidP="007037F5">
      <w:pPr>
        <w:pStyle w:val="BodyText3"/>
        <w:widowControl w:val="0"/>
        <w:jc w:val="both"/>
        <w:rPr>
          <w14:ligatures w14:val="none"/>
        </w:rPr>
      </w:pPr>
    </w:p>
    <w:p w:rsidR="007037F5" w:rsidRPr="007037F5" w:rsidRDefault="007037F5" w:rsidP="007037F5">
      <w:pPr>
        <w:pStyle w:val="Heading2"/>
        <w:widowControl w:val="0"/>
        <w:rPr>
          <w:b/>
          <w:bCs/>
          <w:sz w:val="24"/>
          <w:szCs w:val="24"/>
          <w14:ligatures w14:val="none"/>
        </w:rPr>
      </w:pPr>
      <w:r>
        <w:rPr>
          <w14:ligatures w14:val="none"/>
        </w:rPr>
        <w:t> </w:t>
      </w:r>
      <w:r>
        <w:rPr>
          <w:b/>
          <w:bCs/>
          <w:sz w:val="24"/>
          <w:szCs w:val="24"/>
          <w14:ligatures w14:val="none"/>
        </w:rPr>
        <w:t>SPECIAL PHONE NUMBERS</w:t>
      </w:r>
    </w:p>
    <w:p w:rsidR="007037F5" w:rsidRPr="007037F5" w:rsidRDefault="007037F5" w:rsidP="007037F5">
      <w:pPr>
        <w:pStyle w:val="BodyText3"/>
        <w:widowControl w:val="0"/>
        <w:jc w:val="both"/>
        <w:rPr>
          <w:sz w:val="22"/>
          <w:szCs w:val="22"/>
          <w14:ligatures w14:val="none"/>
        </w:rPr>
      </w:pPr>
      <w:r w:rsidRPr="007037F5">
        <w:rPr>
          <w:b/>
          <w:bCs/>
          <w:sz w:val="22"/>
          <w:szCs w:val="22"/>
          <w14:ligatures w14:val="none"/>
        </w:rPr>
        <w:t>911</w:t>
      </w:r>
      <w:r w:rsidRPr="007037F5">
        <w:rPr>
          <w:sz w:val="22"/>
          <w:szCs w:val="22"/>
          <w14:ligatures w14:val="none"/>
        </w:rPr>
        <w:tab/>
        <w:t>is the phone number for emergencies throughout the USA.  Dial 911 to reach emergency medical services, fire department or police.</w:t>
      </w:r>
    </w:p>
    <w:p w:rsidR="007037F5" w:rsidRPr="007037F5" w:rsidRDefault="007037F5" w:rsidP="007037F5">
      <w:pPr>
        <w:pStyle w:val="BodyText3"/>
        <w:widowControl w:val="0"/>
        <w:jc w:val="both"/>
        <w:rPr>
          <w:sz w:val="22"/>
          <w:szCs w:val="22"/>
          <w14:ligatures w14:val="none"/>
        </w:rPr>
      </w:pPr>
      <w:r w:rsidRPr="007037F5">
        <w:rPr>
          <w:b/>
          <w:bCs/>
          <w:sz w:val="22"/>
          <w:szCs w:val="22"/>
          <w14:ligatures w14:val="none"/>
        </w:rPr>
        <w:t>Ext. 7490</w:t>
      </w:r>
      <w:r w:rsidRPr="007037F5">
        <w:rPr>
          <w:sz w:val="22"/>
          <w:szCs w:val="22"/>
          <w14:ligatures w14:val="none"/>
        </w:rPr>
        <w:tab/>
        <w:t xml:space="preserve"> Xavier’s Campus Police</w:t>
      </w:r>
    </w:p>
    <w:p w:rsidR="007037F5" w:rsidRPr="007037F5" w:rsidRDefault="007037F5" w:rsidP="007037F5">
      <w:pPr>
        <w:pStyle w:val="BodyText3"/>
        <w:widowControl w:val="0"/>
        <w:jc w:val="both"/>
        <w:rPr>
          <w:sz w:val="22"/>
          <w:szCs w:val="22"/>
          <w14:ligatures w14:val="none"/>
        </w:rPr>
      </w:pPr>
      <w:r w:rsidRPr="007037F5">
        <w:rPr>
          <w:b/>
          <w:bCs/>
          <w:sz w:val="22"/>
          <w:szCs w:val="22"/>
          <w14:ligatures w14:val="none"/>
        </w:rPr>
        <w:t>520-</w:t>
      </w:r>
      <w:proofErr w:type="gramStart"/>
      <w:r w:rsidRPr="007037F5">
        <w:rPr>
          <w:b/>
          <w:bCs/>
          <w:sz w:val="22"/>
          <w:szCs w:val="22"/>
          <w14:ligatures w14:val="none"/>
        </w:rPr>
        <w:t xml:space="preserve">7490  </w:t>
      </w:r>
      <w:r w:rsidRPr="007037F5">
        <w:rPr>
          <w:sz w:val="22"/>
          <w:szCs w:val="22"/>
          <w14:ligatures w14:val="none"/>
        </w:rPr>
        <w:t>Xavier’s</w:t>
      </w:r>
      <w:proofErr w:type="gramEnd"/>
      <w:r w:rsidRPr="007037F5">
        <w:rPr>
          <w:sz w:val="22"/>
          <w:szCs w:val="22"/>
          <w14:ligatures w14:val="none"/>
        </w:rPr>
        <w:t xml:space="preserve"> Campus Police (from off campus)</w:t>
      </w:r>
    </w:p>
    <w:p w:rsidR="007037F5" w:rsidRPr="007037F5" w:rsidRDefault="007037F5" w:rsidP="007037F5">
      <w:pPr>
        <w:pStyle w:val="BodyText3"/>
        <w:widowControl w:val="0"/>
        <w:jc w:val="both"/>
        <w:rPr>
          <w:sz w:val="22"/>
          <w:szCs w:val="22"/>
          <w14:ligatures w14:val="none"/>
        </w:rPr>
      </w:pPr>
      <w:r w:rsidRPr="007037F5">
        <w:rPr>
          <w:b/>
          <w:bCs/>
          <w:sz w:val="22"/>
          <w:szCs w:val="22"/>
          <w14:ligatures w14:val="none"/>
        </w:rPr>
        <w:t>1.800, 1.877, and 1.888 numbers</w:t>
      </w:r>
      <w:r w:rsidRPr="007037F5">
        <w:rPr>
          <w:sz w:val="22"/>
          <w:szCs w:val="22"/>
          <w14:ligatures w14:val="none"/>
        </w:rPr>
        <w:t>:</w:t>
      </w:r>
      <w:r w:rsidRPr="007037F5">
        <w:rPr>
          <w:sz w:val="22"/>
          <w:szCs w:val="22"/>
          <w14:ligatures w14:val="none"/>
        </w:rPr>
        <w:tab/>
        <w:t>Telephone numbers that start with either of these four number are usually free for you to call.  The institution or business that has this number pays for the call.</w:t>
      </w:r>
    </w:p>
    <w:p w:rsidR="007037F5" w:rsidRDefault="007037F5" w:rsidP="007037F5">
      <w:pPr>
        <w:widowControl w:val="0"/>
        <w:rPr>
          <w:b/>
          <w:bCs/>
          <w:sz w:val="22"/>
          <w:szCs w:val="22"/>
          <w14:ligatures w14:val="none"/>
        </w:rPr>
      </w:pPr>
      <w:r w:rsidRPr="007037F5">
        <w:rPr>
          <w:b/>
          <w:bCs/>
          <w:sz w:val="22"/>
          <w:szCs w:val="22"/>
          <w14:ligatures w14:val="none"/>
        </w:rPr>
        <w:t xml:space="preserve">1.900 </w:t>
      </w:r>
      <w:proofErr w:type="gramStart"/>
      <w:r w:rsidRPr="007037F5">
        <w:rPr>
          <w:b/>
          <w:bCs/>
          <w:sz w:val="22"/>
          <w:szCs w:val="22"/>
          <w14:ligatures w14:val="none"/>
        </w:rPr>
        <w:t>and</w:t>
      </w:r>
      <w:proofErr w:type="gramEnd"/>
      <w:r w:rsidRPr="007037F5">
        <w:rPr>
          <w:b/>
          <w:bCs/>
          <w:sz w:val="22"/>
          <w:szCs w:val="22"/>
          <w14:ligatures w14:val="none"/>
        </w:rPr>
        <w:t xml:space="preserve"> 1.976 numbers </w:t>
      </w:r>
      <w:r w:rsidRPr="007037F5">
        <w:rPr>
          <w:sz w:val="22"/>
          <w:szCs w:val="22"/>
          <w14:ligatures w14:val="none"/>
        </w:rPr>
        <w:t xml:space="preserve">are very expensive.  You are not only charged for the phone call, but also for some special service offered via telephone per minute of your call.  You may want to consider getting 900 and 976 numbers blocked so that no one can make such calls from your telephone.  Blocking the use of these numbers is a free service.  </w:t>
      </w:r>
      <w:r w:rsidRPr="007037F5">
        <w:rPr>
          <w:b/>
          <w:bCs/>
          <w:sz w:val="22"/>
          <w:szCs w:val="22"/>
          <w14:ligatures w14:val="none"/>
        </w:rPr>
        <w:t>BEWARE of 1.900 AND 1.976 NUMBERS.</w:t>
      </w:r>
    </w:p>
    <w:p w:rsidR="00FC0739" w:rsidRPr="00FC0739" w:rsidRDefault="00FC0739" w:rsidP="00FC0739">
      <w:pPr>
        <w:pStyle w:val="BodyText3"/>
        <w:widowControl w:val="0"/>
        <w:jc w:val="both"/>
        <w:rPr>
          <w:sz w:val="22"/>
          <w:szCs w:val="22"/>
          <w14:ligatures w14:val="none"/>
        </w:rPr>
      </w:pPr>
      <w:r w:rsidRPr="00FC0739">
        <w:rPr>
          <w:sz w:val="22"/>
          <w:szCs w:val="22"/>
          <w14:ligatures w14:val="none"/>
        </w:rPr>
        <w:t>Dialing Long Distance within the US:</w:t>
      </w:r>
    </w:p>
    <w:p w:rsidR="00FC0739" w:rsidRPr="00FC0739" w:rsidRDefault="00FC0739" w:rsidP="00FC0739">
      <w:pPr>
        <w:pStyle w:val="BodyText3"/>
        <w:widowControl w:val="0"/>
        <w:jc w:val="both"/>
        <w:rPr>
          <w:sz w:val="22"/>
          <w:szCs w:val="22"/>
          <w14:ligatures w14:val="none"/>
        </w:rPr>
      </w:pPr>
      <w:r w:rsidRPr="00FC0739">
        <w:rPr>
          <w:sz w:val="22"/>
          <w:szCs w:val="22"/>
          <w14:ligatures w14:val="none"/>
        </w:rPr>
        <w:tab/>
        <w:t>1 + Area Code + Number</w:t>
      </w:r>
    </w:p>
    <w:p w:rsidR="00FC0739" w:rsidRPr="00FC0739" w:rsidRDefault="00FC0739" w:rsidP="00FC0739">
      <w:pPr>
        <w:pStyle w:val="BodyText3"/>
        <w:widowControl w:val="0"/>
        <w:jc w:val="both"/>
        <w:rPr>
          <w:sz w:val="22"/>
          <w:szCs w:val="22"/>
          <w14:ligatures w14:val="none"/>
        </w:rPr>
      </w:pPr>
      <w:r w:rsidRPr="00FC0739">
        <w:rPr>
          <w:sz w:val="22"/>
          <w:szCs w:val="22"/>
          <w14:ligatures w14:val="none"/>
        </w:rPr>
        <w:t>Dialing Long Distance outside of the US:</w:t>
      </w:r>
    </w:p>
    <w:p w:rsidR="00FC0739" w:rsidRPr="00FC0739" w:rsidRDefault="00FC0739" w:rsidP="00FC0739">
      <w:pPr>
        <w:pStyle w:val="BodyText3"/>
        <w:widowControl w:val="0"/>
        <w:jc w:val="both"/>
        <w:rPr>
          <w:sz w:val="22"/>
          <w:szCs w:val="22"/>
          <w14:ligatures w14:val="none"/>
        </w:rPr>
      </w:pPr>
      <w:r w:rsidRPr="00FC0739">
        <w:rPr>
          <w:sz w:val="22"/>
          <w:szCs w:val="22"/>
          <w14:ligatures w14:val="none"/>
        </w:rPr>
        <w:tab/>
        <w:t>0</w:t>
      </w:r>
      <w:r>
        <w:rPr>
          <w:sz w:val="22"/>
          <w:szCs w:val="22"/>
          <w14:ligatures w14:val="none"/>
        </w:rPr>
        <w:t xml:space="preserve">11 + Country Code + City Code + </w:t>
      </w:r>
      <w:bookmarkStart w:id="0" w:name="_GoBack"/>
      <w:bookmarkEnd w:id="0"/>
      <w:r w:rsidRPr="00FC0739">
        <w:rPr>
          <w:sz w:val="22"/>
          <w:szCs w:val="22"/>
          <w14:ligatures w14:val="none"/>
        </w:rPr>
        <w:t>Number</w:t>
      </w:r>
    </w:p>
    <w:p w:rsidR="00FC0739" w:rsidRDefault="00FC0739" w:rsidP="00FC0739">
      <w:pPr>
        <w:widowControl w:val="0"/>
        <w:rPr>
          <w14:ligatures w14:val="none"/>
        </w:rPr>
      </w:pPr>
      <w:r>
        <w:rPr>
          <w14:ligatures w14:val="none"/>
        </w:rPr>
        <w:t> </w:t>
      </w:r>
    </w:p>
    <w:p w:rsidR="00FC0739" w:rsidRPr="007037F5" w:rsidRDefault="00FC0739" w:rsidP="007037F5">
      <w:pPr>
        <w:widowControl w:val="0"/>
        <w:rPr>
          <w:sz w:val="22"/>
          <w:szCs w:val="22"/>
          <w14:ligatures w14:val="none"/>
        </w:rPr>
      </w:pPr>
    </w:p>
    <w:p w:rsidR="007037F5" w:rsidRDefault="007037F5" w:rsidP="00A76D05">
      <w:pPr>
        <w:widowControl w:val="0"/>
        <w:spacing w:after="75"/>
        <w:ind w:left="360" w:hanging="360"/>
        <w:jc w:val="both"/>
        <w:rPr>
          <w:sz w:val="22"/>
          <w:szCs w:val="22"/>
          <w14:ligatures w14:val="none"/>
        </w:rPr>
      </w:pPr>
    </w:p>
    <w:p w:rsidR="00A76D05" w:rsidRPr="007037F5" w:rsidRDefault="00A76D05" w:rsidP="00A76D05">
      <w:pPr>
        <w:pStyle w:val="Heading2"/>
        <w:widowControl w:val="0"/>
        <w:jc w:val="center"/>
        <w:rPr>
          <w:b/>
          <w:bCs/>
          <w:sz w:val="28"/>
          <w:szCs w:val="28"/>
          <w14:ligatures w14:val="none"/>
        </w:rPr>
      </w:pPr>
      <w:r w:rsidRPr="007037F5">
        <w:rPr>
          <w:b/>
          <w:bCs/>
          <w:sz w:val="28"/>
          <w:szCs w:val="28"/>
          <w14:ligatures w14:val="none"/>
        </w:rPr>
        <w:t>ACCESSING THE INTERNET</w:t>
      </w:r>
    </w:p>
    <w:p w:rsidR="00A76D05" w:rsidRDefault="00A76D05" w:rsidP="00A76D05">
      <w:pPr>
        <w:widowControl w:val="0"/>
        <w:rPr>
          <w14:ligatures w14:val="none"/>
        </w:rPr>
      </w:pPr>
      <w:r>
        <w:rPr>
          <w14:ligatures w14:val="none"/>
        </w:rPr>
        <w:t> </w:t>
      </w:r>
    </w:p>
    <w:p w:rsidR="00A76D05" w:rsidRPr="00A76D05" w:rsidRDefault="00A76D05" w:rsidP="00A76D05">
      <w:pPr>
        <w:widowControl w:val="0"/>
        <w:rPr>
          <w:rFonts w:asciiTheme="minorHAnsi" w:hAnsiTheme="minorHAnsi" w:cstheme="minorHAnsi"/>
          <w:sz w:val="22"/>
          <w:szCs w:val="22"/>
        </w:rPr>
      </w:pPr>
      <w:r w:rsidRPr="00A76D05">
        <w:rPr>
          <w:sz w:val="22"/>
          <w:szCs w:val="22"/>
          <w14:ligatures w14:val="none"/>
        </w:rPr>
        <w:t>E-MAIL: As a XULA student or staff member, you will receive your own computer account.  This will enable you to have access to the World Wide Web and to e-mail (electronic mail).  Students receive an e-mail account after paying their fees.  Faculty and Staff receive an e-mail account after the appropriate personnel action forms have been completed by their departments. You can check your e-mail at several locations on campus, including the Computer Labs in Norman C. Francis Bldg. Room 205, the Library 1st Floor, and Xavier South Room 402A.  If you own a personal computer with a modem or Ethernet card, you can access Xavier’s server from your own home.  For more information see the University Information</w:t>
      </w:r>
      <w:r>
        <w:rPr>
          <w:sz w:val="22"/>
          <w:szCs w:val="22"/>
          <w14:ligatures w14:val="none"/>
        </w:rPr>
        <w:t xml:space="preserve"> technology center</w:t>
      </w:r>
      <w:r w:rsidRPr="00A76D05">
        <w:rPr>
          <w:sz w:val="22"/>
          <w:szCs w:val="22"/>
          <w14:ligatures w14:val="none"/>
        </w:rPr>
        <w:t xml:space="preserve"> website:</w:t>
      </w:r>
      <w:r>
        <w:rPr>
          <w:sz w:val="22"/>
          <w:szCs w:val="22"/>
          <w14:ligatures w14:val="none"/>
        </w:rPr>
        <w:t xml:space="preserve"> </w:t>
      </w:r>
      <w:hyperlink r:id="rId4" w:history="1">
        <w:r w:rsidRPr="00A76D05">
          <w:rPr>
            <w:rStyle w:val="Hyperlink"/>
            <w:sz w:val="22"/>
            <w:szCs w:val="22"/>
          </w:rPr>
          <w:t>http://www2.xula.edu/itc/index.html</w:t>
        </w:r>
      </w:hyperlink>
      <w:r>
        <w:rPr>
          <w:sz w:val="22"/>
          <w:szCs w:val="22"/>
        </w:rPr>
        <w:t xml:space="preserve">. </w:t>
      </w:r>
      <w:r w:rsidRPr="00A76D05">
        <w:rPr>
          <w:rFonts w:asciiTheme="minorHAnsi" w:hAnsiTheme="minorHAnsi" w:cstheme="minorHAnsi"/>
          <w:color w:val="333333"/>
          <w:sz w:val="22"/>
          <w:szCs w:val="22"/>
          <w:shd w:val="clear" w:color="auto" w:fill="FFFFFF"/>
        </w:rPr>
        <w:t>The Information Technology Center (ITC) Help desk is available to assist you and can be reached by calling extensions </w:t>
      </w:r>
      <w:r w:rsidRPr="00A76D05">
        <w:rPr>
          <w:rStyle w:val="Strong"/>
          <w:rFonts w:asciiTheme="minorHAnsi" w:hAnsiTheme="minorHAnsi" w:cstheme="minorHAnsi"/>
          <w:color w:val="333333"/>
          <w:sz w:val="22"/>
          <w:szCs w:val="22"/>
          <w:shd w:val="clear" w:color="auto" w:fill="FFFFFF"/>
        </w:rPr>
        <w:t>7446</w:t>
      </w:r>
      <w:r w:rsidRPr="00A76D05">
        <w:rPr>
          <w:rFonts w:asciiTheme="minorHAnsi" w:hAnsiTheme="minorHAnsi" w:cstheme="minorHAnsi"/>
          <w:color w:val="333333"/>
          <w:sz w:val="22"/>
          <w:szCs w:val="22"/>
          <w:shd w:val="clear" w:color="auto" w:fill="FFFFFF"/>
        </w:rPr>
        <w:t> or </w:t>
      </w:r>
      <w:r w:rsidRPr="00A76D05">
        <w:rPr>
          <w:rStyle w:val="Strong"/>
          <w:rFonts w:asciiTheme="minorHAnsi" w:hAnsiTheme="minorHAnsi" w:cstheme="minorHAnsi"/>
          <w:color w:val="333333"/>
          <w:sz w:val="22"/>
          <w:szCs w:val="22"/>
          <w:shd w:val="clear" w:color="auto" w:fill="FFFFFF"/>
        </w:rPr>
        <w:t>7449</w:t>
      </w:r>
      <w:r w:rsidRPr="00A76D05">
        <w:rPr>
          <w:rFonts w:asciiTheme="minorHAnsi" w:hAnsiTheme="minorHAnsi" w:cstheme="minorHAnsi"/>
          <w:color w:val="333333"/>
          <w:sz w:val="22"/>
          <w:szCs w:val="22"/>
          <w:shd w:val="clear" w:color="auto" w:fill="FFFFFF"/>
        </w:rPr>
        <w:t>, or see our online support which addresses most common issues. You may also contact the Help desk via email at </w:t>
      </w:r>
      <w:hyperlink r:id="rId5" w:history="1">
        <w:r w:rsidRPr="00A76D05">
          <w:rPr>
            <w:rStyle w:val="Hyperlink"/>
            <w:rFonts w:asciiTheme="minorHAnsi" w:hAnsiTheme="minorHAnsi" w:cstheme="minorHAnsi"/>
            <w:color w:val="00A885"/>
            <w:sz w:val="22"/>
            <w:szCs w:val="22"/>
            <w:shd w:val="clear" w:color="auto" w:fill="FFFFFF"/>
          </w:rPr>
          <w:t>helpdesk@xula.edu</w:t>
        </w:r>
      </w:hyperlink>
      <w:r w:rsidRPr="00A76D05">
        <w:rPr>
          <w:rFonts w:asciiTheme="minorHAnsi" w:hAnsiTheme="minorHAnsi" w:cstheme="minorHAnsi"/>
          <w:color w:val="333333"/>
          <w:sz w:val="22"/>
          <w:szCs w:val="22"/>
          <w:shd w:val="clear" w:color="auto" w:fill="FFFFFF"/>
        </w:rPr>
        <w:t>.</w:t>
      </w:r>
    </w:p>
    <w:p w:rsidR="00A76D05" w:rsidRPr="00A76D05" w:rsidRDefault="00A76D05" w:rsidP="00A76D05">
      <w:pPr>
        <w:widowControl w:val="0"/>
        <w:rPr>
          <w:sz w:val="22"/>
          <w:szCs w:val="22"/>
          <w14:ligatures w14:val="none"/>
        </w:rPr>
      </w:pPr>
    </w:p>
    <w:p w:rsidR="00A76D05" w:rsidRPr="00A76D05" w:rsidRDefault="00A76D05" w:rsidP="00A76D05">
      <w:pPr>
        <w:widowControl w:val="0"/>
        <w:rPr>
          <w14:ligatures w14:val="none"/>
        </w:rPr>
      </w:pPr>
    </w:p>
    <w:p w:rsidR="00D27B16" w:rsidRDefault="00D27B16" w:rsidP="00D27B16">
      <w:pPr>
        <w:pStyle w:val="BodyText3"/>
        <w:widowControl w:val="0"/>
        <w:ind w:left="360" w:hanging="360"/>
        <w:jc w:val="both"/>
        <w:rPr>
          <w14:ligatures w14:val="none"/>
        </w:rPr>
      </w:pPr>
    </w:p>
    <w:p w:rsidR="00D27B16" w:rsidRDefault="00D27B16" w:rsidP="00D27B16">
      <w:pPr>
        <w:widowControl w:val="0"/>
        <w:rPr>
          <w14:ligatures w14:val="none"/>
        </w:rPr>
      </w:pPr>
      <w:r>
        <w:rPr>
          <w14:ligatures w14:val="none"/>
        </w:rPr>
        <w:t> </w:t>
      </w:r>
    </w:p>
    <w:p w:rsidR="00D97A7D" w:rsidRDefault="00D97A7D"/>
    <w:sectPr w:rsidR="00D9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16"/>
    <w:rsid w:val="007037F5"/>
    <w:rsid w:val="00A76D05"/>
    <w:rsid w:val="00D27B16"/>
    <w:rsid w:val="00D97A7D"/>
    <w:rsid w:val="00FC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F2D2"/>
  <w15:chartTrackingRefBased/>
  <w15:docId w15:val="{6E52187D-7983-49EB-92A3-B8D7350C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16"/>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D27B16"/>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D27B16"/>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semiHidden/>
    <w:rsid w:val="00D27B16"/>
    <w:rPr>
      <w:rFonts w:ascii="Gill Sans MT" w:eastAsia="Times New Roman" w:hAnsi="Gill Sans MT" w:cs="Times New Roman"/>
      <w:color w:val="000000"/>
      <w:kern w:val="28"/>
      <w:sz w:val="16"/>
      <w:szCs w:val="20"/>
      <w14:ligatures w14:val="standard"/>
      <w14:cntxtAlts/>
    </w:rPr>
  </w:style>
  <w:style w:type="character" w:customStyle="1" w:styleId="Heading2Char">
    <w:name w:val="Heading 2 Char"/>
    <w:basedOn w:val="DefaultParagraphFont"/>
    <w:link w:val="Heading2"/>
    <w:uiPriority w:val="9"/>
    <w:rsid w:val="00D27B16"/>
    <w:rPr>
      <w:rFonts w:ascii="Papyrus" w:eastAsia="Times New Roman" w:hAnsi="Papyrus" w:cs="Times New Roman"/>
      <w:color w:val="000000"/>
      <w:kern w:val="28"/>
      <w:sz w:val="32"/>
      <w:szCs w:val="40"/>
      <w14:ligatures w14:val="standard"/>
      <w14:cntxtAlts/>
    </w:rPr>
  </w:style>
  <w:style w:type="character" w:styleId="Hyperlink">
    <w:name w:val="Hyperlink"/>
    <w:basedOn w:val="DefaultParagraphFont"/>
    <w:uiPriority w:val="99"/>
    <w:semiHidden/>
    <w:unhideWhenUsed/>
    <w:rsid w:val="00A76D05"/>
    <w:rPr>
      <w:color w:val="0000FF"/>
      <w:u w:val="single"/>
    </w:rPr>
  </w:style>
  <w:style w:type="character" w:styleId="Strong">
    <w:name w:val="Strong"/>
    <w:basedOn w:val="DefaultParagraphFont"/>
    <w:uiPriority w:val="22"/>
    <w:qFormat/>
    <w:rsid w:val="00A76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0967">
      <w:bodyDiv w:val="1"/>
      <w:marLeft w:val="0"/>
      <w:marRight w:val="0"/>
      <w:marTop w:val="0"/>
      <w:marBottom w:val="0"/>
      <w:divBdr>
        <w:top w:val="none" w:sz="0" w:space="0" w:color="auto"/>
        <w:left w:val="none" w:sz="0" w:space="0" w:color="auto"/>
        <w:bottom w:val="none" w:sz="0" w:space="0" w:color="auto"/>
        <w:right w:val="none" w:sz="0" w:space="0" w:color="auto"/>
      </w:divBdr>
    </w:div>
    <w:div w:id="1030640487">
      <w:bodyDiv w:val="1"/>
      <w:marLeft w:val="0"/>
      <w:marRight w:val="0"/>
      <w:marTop w:val="0"/>
      <w:marBottom w:val="0"/>
      <w:divBdr>
        <w:top w:val="none" w:sz="0" w:space="0" w:color="auto"/>
        <w:left w:val="none" w:sz="0" w:space="0" w:color="auto"/>
        <w:bottom w:val="none" w:sz="0" w:space="0" w:color="auto"/>
        <w:right w:val="none" w:sz="0" w:space="0" w:color="auto"/>
      </w:divBdr>
    </w:div>
    <w:div w:id="1170483391">
      <w:bodyDiv w:val="1"/>
      <w:marLeft w:val="0"/>
      <w:marRight w:val="0"/>
      <w:marTop w:val="0"/>
      <w:marBottom w:val="0"/>
      <w:divBdr>
        <w:top w:val="none" w:sz="0" w:space="0" w:color="auto"/>
        <w:left w:val="none" w:sz="0" w:space="0" w:color="auto"/>
        <w:bottom w:val="none" w:sz="0" w:space="0" w:color="auto"/>
        <w:right w:val="none" w:sz="0" w:space="0" w:color="auto"/>
      </w:divBdr>
    </w:div>
    <w:div w:id="1175076906">
      <w:bodyDiv w:val="1"/>
      <w:marLeft w:val="0"/>
      <w:marRight w:val="0"/>
      <w:marTop w:val="0"/>
      <w:marBottom w:val="0"/>
      <w:divBdr>
        <w:top w:val="none" w:sz="0" w:space="0" w:color="auto"/>
        <w:left w:val="none" w:sz="0" w:space="0" w:color="auto"/>
        <w:bottom w:val="none" w:sz="0" w:space="0" w:color="auto"/>
        <w:right w:val="none" w:sz="0" w:space="0" w:color="auto"/>
      </w:divBdr>
    </w:div>
    <w:div w:id="1294827183">
      <w:bodyDiv w:val="1"/>
      <w:marLeft w:val="0"/>
      <w:marRight w:val="0"/>
      <w:marTop w:val="0"/>
      <w:marBottom w:val="0"/>
      <w:divBdr>
        <w:top w:val="none" w:sz="0" w:space="0" w:color="auto"/>
        <w:left w:val="none" w:sz="0" w:space="0" w:color="auto"/>
        <w:bottom w:val="none" w:sz="0" w:space="0" w:color="auto"/>
        <w:right w:val="none" w:sz="0" w:space="0" w:color="auto"/>
      </w:divBdr>
    </w:div>
    <w:div w:id="1460874433">
      <w:bodyDiv w:val="1"/>
      <w:marLeft w:val="0"/>
      <w:marRight w:val="0"/>
      <w:marTop w:val="0"/>
      <w:marBottom w:val="0"/>
      <w:divBdr>
        <w:top w:val="none" w:sz="0" w:space="0" w:color="auto"/>
        <w:left w:val="none" w:sz="0" w:space="0" w:color="auto"/>
        <w:bottom w:val="none" w:sz="0" w:space="0" w:color="auto"/>
        <w:right w:val="none" w:sz="0" w:space="0" w:color="auto"/>
      </w:divBdr>
    </w:div>
    <w:div w:id="1545019820">
      <w:bodyDiv w:val="1"/>
      <w:marLeft w:val="0"/>
      <w:marRight w:val="0"/>
      <w:marTop w:val="0"/>
      <w:marBottom w:val="0"/>
      <w:divBdr>
        <w:top w:val="none" w:sz="0" w:space="0" w:color="auto"/>
        <w:left w:val="none" w:sz="0" w:space="0" w:color="auto"/>
        <w:bottom w:val="none" w:sz="0" w:space="0" w:color="auto"/>
        <w:right w:val="none" w:sz="0" w:space="0" w:color="auto"/>
      </w:divBdr>
    </w:div>
    <w:div w:id="1626891557">
      <w:bodyDiv w:val="1"/>
      <w:marLeft w:val="0"/>
      <w:marRight w:val="0"/>
      <w:marTop w:val="0"/>
      <w:marBottom w:val="0"/>
      <w:divBdr>
        <w:top w:val="none" w:sz="0" w:space="0" w:color="auto"/>
        <w:left w:val="none" w:sz="0" w:space="0" w:color="auto"/>
        <w:bottom w:val="none" w:sz="0" w:space="0" w:color="auto"/>
        <w:right w:val="none" w:sz="0" w:space="0" w:color="auto"/>
      </w:divBdr>
    </w:div>
    <w:div w:id="1651712661">
      <w:bodyDiv w:val="1"/>
      <w:marLeft w:val="0"/>
      <w:marRight w:val="0"/>
      <w:marTop w:val="0"/>
      <w:marBottom w:val="0"/>
      <w:divBdr>
        <w:top w:val="none" w:sz="0" w:space="0" w:color="auto"/>
        <w:left w:val="none" w:sz="0" w:space="0" w:color="auto"/>
        <w:bottom w:val="none" w:sz="0" w:space="0" w:color="auto"/>
        <w:right w:val="none" w:sz="0" w:space="0" w:color="auto"/>
      </w:divBdr>
    </w:div>
    <w:div w:id="1699693624">
      <w:bodyDiv w:val="1"/>
      <w:marLeft w:val="0"/>
      <w:marRight w:val="0"/>
      <w:marTop w:val="0"/>
      <w:marBottom w:val="0"/>
      <w:divBdr>
        <w:top w:val="none" w:sz="0" w:space="0" w:color="auto"/>
        <w:left w:val="none" w:sz="0" w:space="0" w:color="auto"/>
        <w:bottom w:val="none" w:sz="0" w:space="0" w:color="auto"/>
        <w:right w:val="none" w:sz="0" w:space="0" w:color="auto"/>
      </w:divBdr>
    </w:div>
    <w:div w:id="19051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pdesk@xula.edu" TargetMode="External"/><Relationship Id="rId4" Type="http://schemas.openxmlformats.org/officeDocument/2006/relationships/hyperlink" Target="http://www2.xula.edu/it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2020-01-31T22:44:00Z</dcterms:created>
  <dcterms:modified xsi:type="dcterms:W3CDTF">2020-01-31T23:16:00Z</dcterms:modified>
</cp:coreProperties>
</file>