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F1" w:rsidRDefault="00E62BF1" w:rsidP="00E62BF1">
      <w:pPr>
        <w:pStyle w:val="Heading2"/>
        <w:widowControl w:val="0"/>
        <w:jc w:val="center"/>
        <w:rPr>
          <w:b/>
          <w:bCs/>
          <w:sz w:val="28"/>
          <w:szCs w:val="28"/>
          <w14:ligatures w14:val="none"/>
        </w:rPr>
      </w:pPr>
      <w:r w:rsidRPr="00E62BF1">
        <w:rPr>
          <w:b/>
          <w:bCs/>
          <w:sz w:val="28"/>
          <w:szCs w:val="28"/>
          <w14:ligatures w14:val="none"/>
        </w:rPr>
        <w:t>HEALTH INSURANCE INFORMATION</w:t>
      </w:r>
    </w:p>
    <w:p w:rsidR="00E62BF1" w:rsidRPr="00E62BF1" w:rsidRDefault="00E62BF1" w:rsidP="00E62BF1">
      <w:pPr>
        <w:pStyle w:val="Heading2"/>
        <w:widowControl w:val="0"/>
        <w:jc w:val="center"/>
        <w:rPr>
          <w:b/>
          <w:bCs/>
          <w:sz w:val="22"/>
          <w:szCs w:val="22"/>
          <w14:ligatures w14:val="none"/>
        </w:rPr>
      </w:pPr>
    </w:p>
    <w:p w:rsidR="00E62BF1" w:rsidRDefault="00E62BF1" w:rsidP="00E62BF1">
      <w:pPr>
        <w:pStyle w:val="BodyText3"/>
        <w:widowControl w:val="0"/>
        <w:jc w:val="both"/>
        <w:rPr>
          <w:sz w:val="22"/>
          <w:szCs w:val="22"/>
          <w14:ligatures w14:val="none"/>
        </w:rPr>
      </w:pPr>
      <w:r w:rsidRPr="00E62BF1">
        <w:rPr>
          <w:sz w:val="22"/>
          <w:szCs w:val="22"/>
          <w14:ligatures w14:val="none"/>
        </w:rPr>
        <w:t xml:space="preserve">Health insurance is a complex issue for everyone, especially for international students </w:t>
      </w:r>
      <w:bookmarkStart w:id="0" w:name="_GoBack"/>
      <w:bookmarkEnd w:id="0"/>
      <w:r w:rsidRPr="00E62BF1">
        <w:rPr>
          <w:sz w:val="22"/>
          <w:szCs w:val="22"/>
          <w14:ligatures w14:val="none"/>
        </w:rPr>
        <w:t xml:space="preserve">who come from countries that offer national health plans. Health care in the United States is one of the </w:t>
      </w:r>
      <w:r w:rsidRPr="00E62BF1">
        <w:rPr>
          <w:b/>
          <w:bCs/>
          <w:sz w:val="22"/>
          <w:szCs w:val="22"/>
          <w14:ligatures w14:val="none"/>
        </w:rPr>
        <w:t xml:space="preserve">most expensive </w:t>
      </w:r>
      <w:r w:rsidRPr="00E62BF1">
        <w:rPr>
          <w:sz w:val="22"/>
          <w:szCs w:val="22"/>
          <w14:ligatures w14:val="none"/>
        </w:rPr>
        <w:t>in the world and having health insurance is necessary. All XULA students are req</w:t>
      </w:r>
      <w:r w:rsidR="00D77FEF">
        <w:rPr>
          <w:sz w:val="22"/>
          <w:szCs w:val="22"/>
          <w14:ligatures w14:val="none"/>
        </w:rPr>
        <w:t>uired to have medical insurance</w:t>
      </w:r>
      <w:r w:rsidRPr="00E62BF1">
        <w:rPr>
          <w:sz w:val="22"/>
          <w:szCs w:val="22"/>
          <w14:ligatures w14:val="none"/>
        </w:rPr>
        <w:t>. As a XULA student, your account will automatically be billed for health insurance fall and spring semesters unless you have completed a health insurance waiver form.</w:t>
      </w:r>
      <w:r>
        <w:rPr>
          <w:sz w:val="22"/>
          <w:szCs w:val="22"/>
          <w14:ligatures w14:val="none"/>
        </w:rPr>
        <w:t xml:space="preserve"> </w:t>
      </w:r>
    </w:p>
    <w:p w:rsidR="00E62BF1" w:rsidRPr="00E62BF1" w:rsidRDefault="00E62BF1" w:rsidP="00E62BF1">
      <w:pPr>
        <w:pStyle w:val="NormalWeb"/>
        <w:shd w:val="clear" w:color="auto" w:fill="FFFFFF"/>
        <w:spacing w:before="0" w:beforeAutospacing="0" w:after="150" w:afterAutospacing="0" w:line="276" w:lineRule="auto"/>
        <w:ind w:firstLine="720"/>
        <w:rPr>
          <w:rFonts w:asciiTheme="minorHAnsi" w:hAnsiTheme="minorHAnsi" w:cstheme="minorHAnsi"/>
          <w:color w:val="333333"/>
          <w:sz w:val="22"/>
          <w:szCs w:val="22"/>
        </w:rPr>
      </w:pPr>
      <w:r w:rsidRPr="00E62BF1">
        <w:rPr>
          <w:rFonts w:asciiTheme="minorHAnsi" w:hAnsiTheme="minorHAnsi" w:cstheme="minorHAnsi"/>
          <w:color w:val="333333"/>
          <w:sz w:val="22"/>
          <w:szCs w:val="22"/>
        </w:rPr>
        <w:t>There are two mandatory requirements that you must complete and submit to Student Health Service prior to registration – 1) Health Clearance and 2) Insurance Information. Each new student must submit the health forms required by the Xavier University Health Services Office </w:t>
      </w:r>
      <w:hyperlink r:id="rId4" w:history="1">
        <w:r w:rsidRPr="00E62BF1">
          <w:rPr>
            <w:rStyle w:val="Hyperlink"/>
            <w:rFonts w:asciiTheme="minorHAnsi" w:hAnsiTheme="minorHAnsi" w:cstheme="minorHAnsi"/>
            <w:sz w:val="22"/>
            <w:szCs w:val="22"/>
          </w:rPr>
          <w:t>Immunization Compliance &amp; Consent for Care Forms.</w:t>
        </w:r>
      </w:hyperlink>
      <w:r w:rsidRPr="00E62BF1">
        <w:rPr>
          <w:rFonts w:asciiTheme="minorHAnsi" w:hAnsiTheme="minorHAnsi" w:cstheme="minorHAnsi"/>
          <w:color w:val="333333"/>
          <w:sz w:val="22"/>
          <w:szCs w:val="22"/>
        </w:rPr>
        <w:t> All undergraduate students are required to carry an insurance which provides coverage for physicians and emergency rooms in the New Orleans area. Information about the student health insurance requirement is located on the </w:t>
      </w:r>
      <w:hyperlink r:id="rId5" w:history="1">
        <w:r w:rsidRPr="00E62BF1">
          <w:rPr>
            <w:rStyle w:val="Hyperlink"/>
            <w:rFonts w:asciiTheme="minorHAnsi" w:hAnsiTheme="minorHAnsi" w:cstheme="minorHAnsi"/>
            <w:sz w:val="22"/>
            <w:szCs w:val="22"/>
          </w:rPr>
          <w:t>Student Health Services web page.</w:t>
        </w:r>
      </w:hyperlink>
    </w:p>
    <w:p w:rsidR="00E62BF1" w:rsidRPr="00E62BF1" w:rsidRDefault="00E62BF1" w:rsidP="00E62BF1">
      <w:pPr>
        <w:pStyle w:val="BodyText3"/>
        <w:widowControl w:val="0"/>
        <w:jc w:val="both"/>
        <w:rPr>
          <w:sz w:val="22"/>
          <w:szCs w:val="22"/>
          <w14:ligatures w14:val="none"/>
        </w:rPr>
      </w:pPr>
    </w:p>
    <w:p w:rsidR="00E62BF1" w:rsidRPr="00E62BF1" w:rsidRDefault="00E62BF1" w:rsidP="00E62BF1">
      <w:pPr>
        <w:pStyle w:val="Heading2"/>
        <w:widowControl w:val="0"/>
        <w:rPr>
          <w:b/>
          <w:bCs/>
          <w:sz w:val="24"/>
          <w:szCs w:val="24"/>
          <w14:ligatures w14:val="none"/>
        </w:rPr>
      </w:pPr>
      <w:r>
        <w:rPr>
          <w14:ligatures w14:val="none"/>
        </w:rPr>
        <w:t> </w:t>
      </w:r>
      <w:r>
        <w:rPr>
          <w:b/>
          <w:bCs/>
          <w:sz w:val="24"/>
          <w:szCs w:val="24"/>
          <w14:ligatures w14:val="none"/>
        </w:rPr>
        <w:t>SOME HEALTH INSURANCE TERMS</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Co-insurance/Co-payment</w:t>
      </w:r>
      <w:r w:rsidRPr="00E62BF1">
        <w:rPr>
          <w:sz w:val="22"/>
          <w:szCs w:val="22"/>
          <w14:ligatures w14:val="none"/>
        </w:rPr>
        <w:t>: The portion of a covered medical expense that must be paid by the insured person after the deductible is paid. This is usually expressed as a percentage; for example, if the insurance company pays 80% of covered charges, the co-payment is 20%. Also referred to as "out of pocket expenses."</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Deductible</w:t>
      </w:r>
      <w:r w:rsidRPr="00E62BF1">
        <w:rPr>
          <w:sz w:val="22"/>
          <w:szCs w:val="22"/>
          <w14:ligatures w14:val="none"/>
        </w:rPr>
        <w:t>: The initial portion of a covered medical expense that must be paid by the insured person before the insurance company pays its part of the expense.</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Exclusion</w:t>
      </w:r>
      <w:r w:rsidRPr="00E62BF1">
        <w:rPr>
          <w:sz w:val="22"/>
          <w:szCs w:val="22"/>
          <w14:ligatures w14:val="none"/>
        </w:rPr>
        <w:t>: Any condition or medical expense for which, under the terms of the insurance policy, no coverage is provided and no payment will be made.</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Medical Evacuation Plan</w:t>
      </w:r>
      <w:r w:rsidRPr="00E62BF1">
        <w:rPr>
          <w:sz w:val="22"/>
          <w:szCs w:val="22"/>
          <w14:ligatures w14:val="none"/>
        </w:rPr>
        <w:t>: An insurance policy that covers your transportation home in the event that your illness is such that doctors in the United States feel that your illness would be better treated at home.</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Repatriation Coverage</w:t>
      </w:r>
      <w:r w:rsidRPr="00E62BF1">
        <w:rPr>
          <w:sz w:val="22"/>
          <w:szCs w:val="22"/>
          <w14:ligatures w14:val="none"/>
        </w:rPr>
        <w:t>: Insurance that would pay to send your remains home should you die in the United States.  Medical Evacuation and Repatriation insurance coverage are mandatory by law for all individuals in J status (J-1, J-2).</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Pre-Existing Condition</w:t>
      </w:r>
      <w:r w:rsidRPr="00E62BF1">
        <w:rPr>
          <w:sz w:val="22"/>
          <w:szCs w:val="22"/>
          <w14:ligatures w14:val="none"/>
        </w:rPr>
        <w:t>: It is a condition that existed prior to the beginning of insurance coverage, including pregnancy. Treatment of pre-existing conditions are generally not covered by most insurance plans.</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Usual and Customary Rates</w:t>
      </w:r>
      <w:r w:rsidRPr="00E62BF1">
        <w:rPr>
          <w:sz w:val="22"/>
          <w:szCs w:val="22"/>
          <w14:ligatures w14:val="none"/>
        </w:rPr>
        <w:t>: Some insurance plans will state that certain expenses cannot exceed a predetermined amount. This amount may, or may not, be sufficient to cover expenses. Usual, Customary, and Reasonable are those expenses that the majority of providers would charge for the same treatment in the same geographic area.</w:t>
      </w:r>
    </w:p>
    <w:p w:rsidR="00E62BF1" w:rsidRPr="00E62BF1" w:rsidRDefault="00E62BF1" w:rsidP="00E62BF1">
      <w:pPr>
        <w:pStyle w:val="BodyText3"/>
        <w:widowControl w:val="0"/>
        <w:jc w:val="both"/>
        <w:rPr>
          <w:sz w:val="22"/>
          <w:szCs w:val="22"/>
          <w14:ligatures w14:val="none"/>
        </w:rPr>
      </w:pPr>
      <w:r w:rsidRPr="00E62BF1">
        <w:rPr>
          <w:b/>
          <w:bCs/>
          <w:sz w:val="22"/>
          <w:szCs w:val="22"/>
          <w14:ligatures w14:val="none"/>
        </w:rPr>
        <w:t>Prescription Drugs</w:t>
      </w:r>
      <w:r w:rsidRPr="00E62BF1">
        <w:rPr>
          <w:sz w:val="22"/>
          <w:szCs w:val="22"/>
          <w14:ligatures w14:val="none"/>
        </w:rPr>
        <w:t xml:space="preserve">: Prescription drugs can be obtained from a pharmacy only with a doctor's written </w:t>
      </w:r>
      <w:r w:rsidRPr="00E62BF1">
        <w:rPr>
          <w:sz w:val="22"/>
          <w:szCs w:val="22"/>
          <w14:ligatures w14:val="none"/>
        </w:rPr>
        <w:lastRenderedPageBreak/>
        <w:t>prescription. You may purchase a Name Brand drug that is an original drug or a Generic Drug, a copy of a name brand drug made by another company (i.e. Coca-Cola vs. other colas).  Generic drugs are usually cheaper. Over-the-Counter Medications are available without prescription from the pharmacy or food store. A pharmacist cannot prescribe drugs.</w:t>
      </w:r>
    </w:p>
    <w:p w:rsidR="00E62BF1" w:rsidRPr="00E62BF1" w:rsidRDefault="00E62BF1" w:rsidP="00E62BF1">
      <w:pPr>
        <w:widowControl w:val="0"/>
        <w:jc w:val="both"/>
        <w:rPr>
          <w:sz w:val="22"/>
          <w:szCs w:val="22"/>
          <w14:ligatures w14:val="none"/>
        </w:rPr>
      </w:pPr>
      <w:r w:rsidRPr="00E62BF1">
        <w:rPr>
          <w:b/>
          <w:bCs/>
          <w:sz w:val="22"/>
          <w:szCs w:val="22"/>
          <w14:ligatures w14:val="none"/>
        </w:rPr>
        <w:t>Public Assistance</w:t>
      </w:r>
      <w:r w:rsidRPr="00E62BF1">
        <w:rPr>
          <w:sz w:val="22"/>
          <w:szCs w:val="22"/>
          <w14:ligatures w14:val="none"/>
        </w:rPr>
        <w:t xml:space="preserve">: Public assistance is given by the government to needy people through such programs as welfare, food stamps, medical assistance and charity care. International students, scholars and their dependent children are not permitted to receive these benefits or </w:t>
      </w:r>
      <w:r w:rsidR="006474B9">
        <w:rPr>
          <w:sz w:val="22"/>
          <w:szCs w:val="22"/>
          <w14:ligatures w14:val="none"/>
        </w:rPr>
        <w:t xml:space="preserve">else risk </w:t>
      </w:r>
      <w:r w:rsidRPr="00E62BF1">
        <w:rPr>
          <w:sz w:val="22"/>
          <w:szCs w:val="22"/>
          <w14:ligatures w14:val="none"/>
        </w:rPr>
        <w:t>violating their immigration status.</w:t>
      </w:r>
    </w:p>
    <w:p w:rsidR="00E62BF1" w:rsidRPr="00E62BF1" w:rsidRDefault="00E62BF1" w:rsidP="00E62BF1">
      <w:pPr>
        <w:widowControl w:val="0"/>
        <w:rPr>
          <w:rFonts w:ascii="Papyrus" w:hAnsi="Papyrus"/>
          <w:b/>
          <w:bCs/>
          <w:sz w:val="24"/>
          <w:szCs w:val="24"/>
          <w14:ligatures w14:val="none"/>
        </w:rPr>
      </w:pPr>
      <w:r w:rsidRPr="00E62BF1">
        <w:rPr>
          <w:sz w:val="22"/>
          <w:szCs w:val="22"/>
          <w14:ligatures w14:val="none"/>
        </w:rPr>
        <w:t> </w:t>
      </w:r>
      <w:r>
        <w:rPr>
          <w:rFonts w:ascii="Papyrus" w:hAnsi="Papyrus"/>
          <w:b/>
          <w:bCs/>
          <w:sz w:val="24"/>
          <w:szCs w:val="24"/>
          <w14:ligatures w14:val="none"/>
        </w:rPr>
        <w:t>IMMUNIZATIONS</w:t>
      </w:r>
    </w:p>
    <w:p w:rsidR="00E62BF1" w:rsidRPr="00E62BF1" w:rsidRDefault="00E62BF1" w:rsidP="00E62BF1">
      <w:pPr>
        <w:widowControl w:val="0"/>
        <w:spacing w:after="20"/>
        <w:jc w:val="both"/>
        <w:rPr>
          <w:sz w:val="22"/>
          <w:szCs w:val="22"/>
          <w14:ligatures w14:val="none"/>
        </w:rPr>
      </w:pPr>
      <w:r w:rsidRPr="00E62BF1">
        <w:rPr>
          <w:sz w:val="22"/>
          <w:szCs w:val="22"/>
          <w14:ligatures w14:val="none"/>
        </w:rPr>
        <w:t>XULA requires that all students be immunized and that they provide proof of their immunizations.  If you should need immunizations, you can get them at:</w:t>
      </w:r>
    </w:p>
    <w:p w:rsidR="00E62BF1" w:rsidRPr="00E62BF1" w:rsidRDefault="00E62BF1" w:rsidP="00E62BF1">
      <w:pPr>
        <w:widowControl w:val="0"/>
        <w:tabs>
          <w:tab w:val="left" w:pos="4363"/>
        </w:tabs>
        <w:spacing w:after="20"/>
        <w:jc w:val="both"/>
        <w:rPr>
          <w:sz w:val="22"/>
          <w:szCs w:val="22"/>
          <w14:ligatures w14:val="none"/>
        </w:rPr>
      </w:pPr>
      <w:r w:rsidRPr="00E62BF1">
        <w:rPr>
          <w:sz w:val="22"/>
          <w:szCs w:val="22"/>
          <w14:ligatures w14:val="none"/>
        </w:rPr>
        <w:t>City Hall (Downtown New Orleans)</w:t>
      </w:r>
      <w:r w:rsidRPr="00E62BF1">
        <w:rPr>
          <w:sz w:val="22"/>
          <w:szCs w:val="22"/>
          <w14:ligatures w14:val="none"/>
        </w:rPr>
        <w:tab/>
        <w:t>658-4000</w:t>
      </w:r>
    </w:p>
    <w:p w:rsidR="00E62BF1" w:rsidRPr="00E62BF1" w:rsidRDefault="00E62BF1" w:rsidP="00E62BF1">
      <w:pPr>
        <w:widowControl w:val="0"/>
        <w:spacing w:after="20"/>
        <w:jc w:val="both"/>
        <w:rPr>
          <w:sz w:val="22"/>
          <w:szCs w:val="22"/>
          <w14:ligatures w14:val="none"/>
        </w:rPr>
      </w:pPr>
      <w:r w:rsidRPr="00E62BF1">
        <w:rPr>
          <w:sz w:val="22"/>
          <w:szCs w:val="22"/>
          <w14:ligatures w14:val="none"/>
        </w:rPr>
        <w:t xml:space="preserve">Room 1W10 1300 </w:t>
      </w:r>
      <w:proofErr w:type="spellStart"/>
      <w:r w:rsidRPr="00E62BF1">
        <w:rPr>
          <w:sz w:val="22"/>
          <w:szCs w:val="22"/>
          <w14:ligatures w14:val="none"/>
        </w:rPr>
        <w:t>Perdido</w:t>
      </w:r>
      <w:proofErr w:type="spellEnd"/>
    </w:p>
    <w:p w:rsidR="00E62BF1" w:rsidRPr="00E62BF1" w:rsidRDefault="00E62BF1" w:rsidP="00E62BF1">
      <w:pPr>
        <w:widowControl w:val="0"/>
        <w:tabs>
          <w:tab w:val="left" w:pos="4363"/>
        </w:tabs>
        <w:spacing w:after="20"/>
        <w:jc w:val="both"/>
        <w:rPr>
          <w:sz w:val="22"/>
          <w:szCs w:val="22"/>
          <w14:ligatures w14:val="none"/>
        </w:rPr>
      </w:pPr>
      <w:r w:rsidRPr="00E62BF1">
        <w:rPr>
          <w:sz w:val="22"/>
          <w:szCs w:val="22"/>
          <w14:ligatures w14:val="none"/>
        </w:rPr>
        <w:t xml:space="preserve">OR Student Health Service </w:t>
      </w:r>
      <w:r w:rsidRPr="00E62BF1">
        <w:rPr>
          <w:sz w:val="22"/>
          <w:szCs w:val="22"/>
          <w14:ligatures w14:val="none"/>
        </w:rPr>
        <w:tab/>
        <w:t>520-7392</w:t>
      </w:r>
    </w:p>
    <w:p w:rsidR="00E62BF1" w:rsidRDefault="00E62BF1" w:rsidP="00E62BF1">
      <w:pPr>
        <w:widowControl w:val="0"/>
        <w:rPr>
          <w14:ligatures w14:val="none"/>
        </w:rPr>
      </w:pPr>
      <w:r>
        <w:rPr>
          <w14:ligatures w14:val="none"/>
        </w:rPr>
        <w:t> </w:t>
      </w:r>
    </w:p>
    <w:p w:rsidR="00D97A7D" w:rsidRDefault="00D97A7D"/>
    <w:sectPr w:rsidR="00D9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F1"/>
    <w:rsid w:val="006474B9"/>
    <w:rsid w:val="00D77FEF"/>
    <w:rsid w:val="00D97A7D"/>
    <w:rsid w:val="00E6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FE0A2-3BC0-4360-956F-DB2BC0D5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F1"/>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E62BF1"/>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E62BF1"/>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semiHidden/>
    <w:rsid w:val="00E62BF1"/>
    <w:rPr>
      <w:rFonts w:ascii="Gill Sans MT" w:eastAsia="Times New Roman" w:hAnsi="Gill Sans MT" w:cs="Times New Roman"/>
      <w:color w:val="000000"/>
      <w:kern w:val="28"/>
      <w:sz w:val="16"/>
      <w:szCs w:val="20"/>
      <w14:ligatures w14:val="standard"/>
      <w14:cntxtAlts/>
    </w:rPr>
  </w:style>
  <w:style w:type="character" w:customStyle="1" w:styleId="Heading2Char">
    <w:name w:val="Heading 2 Char"/>
    <w:basedOn w:val="DefaultParagraphFont"/>
    <w:link w:val="Heading2"/>
    <w:uiPriority w:val="9"/>
    <w:rsid w:val="00E62BF1"/>
    <w:rPr>
      <w:rFonts w:ascii="Papyrus" w:eastAsia="Times New Roman" w:hAnsi="Papyrus" w:cs="Times New Roman"/>
      <w:color w:val="000000"/>
      <w:kern w:val="28"/>
      <w:sz w:val="32"/>
      <w:szCs w:val="40"/>
      <w14:ligatures w14:val="standard"/>
      <w14:cntxtAlts/>
    </w:rPr>
  </w:style>
  <w:style w:type="paragraph" w:styleId="NormalWeb">
    <w:name w:val="Normal (Web)"/>
    <w:basedOn w:val="Normal"/>
    <w:uiPriority w:val="99"/>
    <w:semiHidden/>
    <w:unhideWhenUsed/>
    <w:rsid w:val="00E62BF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semiHidden/>
    <w:unhideWhenUsed/>
    <w:rsid w:val="00E62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9644">
      <w:bodyDiv w:val="1"/>
      <w:marLeft w:val="0"/>
      <w:marRight w:val="0"/>
      <w:marTop w:val="0"/>
      <w:marBottom w:val="0"/>
      <w:divBdr>
        <w:top w:val="none" w:sz="0" w:space="0" w:color="auto"/>
        <w:left w:val="none" w:sz="0" w:space="0" w:color="auto"/>
        <w:bottom w:val="none" w:sz="0" w:space="0" w:color="auto"/>
        <w:right w:val="none" w:sz="0" w:space="0" w:color="auto"/>
      </w:divBdr>
    </w:div>
    <w:div w:id="1117992486">
      <w:bodyDiv w:val="1"/>
      <w:marLeft w:val="0"/>
      <w:marRight w:val="0"/>
      <w:marTop w:val="0"/>
      <w:marBottom w:val="0"/>
      <w:divBdr>
        <w:top w:val="none" w:sz="0" w:space="0" w:color="auto"/>
        <w:left w:val="none" w:sz="0" w:space="0" w:color="auto"/>
        <w:bottom w:val="none" w:sz="0" w:space="0" w:color="auto"/>
        <w:right w:val="none" w:sz="0" w:space="0" w:color="auto"/>
      </w:divBdr>
    </w:div>
    <w:div w:id="1134564993">
      <w:bodyDiv w:val="1"/>
      <w:marLeft w:val="0"/>
      <w:marRight w:val="0"/>
      <w:marTop w:val="0"/>
      <w:marBottom w:val="0"/>
      <w:divBdr>
        <w:top w:val="none" w:sz="0" w:space="0" w:color="auto"/>
        <w:left w:val="none" w:sz="0" w:space="0" w:color="auto"/>
        <w:bottom w:val="none" w:sz="0" w:space="0" w:color="auto"/>
        <w:right w:val="none" w:sz="0" w:space="0" w:color="auto"/>
      </w:divBdr>
    </w:div>
    <w:div w:id="1172447936">
      <w:bodyDiv w:val="1"/>
      <w:marLeft w:val="0"/>
      <w:marRight w:val="0"/>
      <w:marTop w:val="0"/>
      <w:marBottom w:val="0"/>
      <w:divBdr>
        <w:top w:val="none" w:sz="0" w:space="0" w:color="auto"/>
        <w:left w:val="none" w:sz="0" w:space="0" w:color="auto"/>
        <w:bottom w:val="none" w:sz="0" w:space="0" w:color="auto"/>
        <w:right w:val="none" w:sz="0" w:space="0" w:color="auto"/>
      </w:divBdr>
    </w:div>
    <w:div w:id="1448231555">
      <w:bodyDiv w:val="1"/>
      <w:marLeft w:val="0"/>
      <w:marRight w:val="0"/>
      <w:marTop w:val="0"/>
      <w:marBottom w:val="0"/>
      <w:divBdr>
        <w:top w:val="none" w:sz="0" w:space="0" w:color="auto"/>
        <w:left w:val="none" w:sz="0" w:space="0" w:color="auto"/>
        <w:bottom w:val="none" w:sz="0" w:space="0" w:color="auto"/>
        <w:right w:val="none" w:sz="0" w:space="0" w:color="auto"/>
      </w:divBdr>
    </w:div>
    <w:div w:id="18105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ula.edu/student-health/index.php" TargetMode="External"/><Relationship Id="rId4" Type="http://schemas.openxmlformats.org/officeDocument/2006/relationships/hyperlink" Target="http://www.xula.edu/student-health/documents/ProofofImmunizationComplianc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 Jiang</cp:lastModifiedBy>
  <cp:revision>3</cp:revision>
  <dcterms:created xsi:type="dcterms:W3CDTF">2020-01-31T22:53:00Z</dcterms:created>
  <dcterms:modified xsi:type="dcterms:W3CDTF">2020-02-14T20:48:00Z</dcterms:modified>
</cp:coreProperties>
</file>